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AEE" w:rsidRDefault="00557E8B" w:rsidP="00557E8B">
      <w:pPr>
        <w:spacing w:before="120" w:after="120" w:line="240" w:lineRule="auto"/>
      </w:pPr>
      <w:r>
        <w:t>TRƯ</w:t>
      </w:r>
      <w:r w:rsidRPr="00557E8B">
        <w:t>ỜNG</w:t>
      </w:r>
      <w:r>
        <w:t xml:space="preserve"> CAO Đ</w:t>
      </w:r>
      <w:r w:rsidRPr="00557E8B">
        <w:t>ẲNG</w:t>
      </w:r>
      <w:r>
        <w:t xml:space="preserve"> L</w:t>
      </w:r>
      <w:r w:rsidRPr="00557E8B">
        <w:t>Ý</w:t>
      </w:r>
      <w:r>
        <w:t xml:space="preserve"> T</w:t>
      </w:r>
      <w:r w:rsidRPr="00557E8B">
        <w:t>Ự</w:t>
      </w:r>
      <w:r>
        <w:t xml:space="preserve"> TR</w:t>
      </w:r>
      <w:r w:rsidRPr="00557E8B">
        <w:t>ỌNG</w:t>
      </w:r>
      <w:r>
        <w:t xml:space="preserve"> TP. H</w:t>
      </w:r>
      <w:r w:rsidRPr="00557E8B">
        <w:t>Ồ</w:t>
      </w:r>
      <w:r>
        <w:t xml:space="preserve"> CH</w:t>
      </w:r>
      <w:r w:rsidRPr="00557E8B">
        <w:t>Í</w:t>
      </w:r>
      <w:r>
        <w:t xml:space="preserve"> MINH</w:t>
      </w:r>
    </w:p>
    <w:p w:rsidR="00557E8B" w:rsidRDefault="00557E8B" w:rsidP="00557E8B">
      <w:pPr>
        <w:spacing w:before="120" w:after="120" w:line="240" w:lineRule="auto"/>
      </w:pPr>
      <w:r>
        <w:t>H</w:t>
      </w:r>
      <w:r w:rsidRPr="00557E8B">
        <w:t>Ọ</w:t>
      </w:r>
      <w:r>
        <w:t xml:space="preserve"> T</w:t>
      </w:r>
      <w:r w:rsidRPr="00557E8B">
        <w:t>Ê</w:t>
      </w:r>
      <w:r>
        <w:t>N: L</w:t>
      </w:r>
      <w:r w:rsidRPr="00557E8B">
        <w:t>ƯƠ</w:t>
      </w:r>
      <w:r>
        <w:t>NG XU</w:t>
      </w:r>
      <w:r w:rsidRPr="00557E8B">
        <w:t>Â</w:t>
      </w:r>
      <w:r>
        <w:t>N TH</w:t>
      </w:r>
      <w:r w:rsidRPr="00557E8B">
        <w:t>ỊNH</w:t>
      </w:r>
    </w:p>
    <w:p w:rsidR="00557E8B" w:rsidRDefault="00557E8B" w:rsidP="00557E8B">
      <w:pPr>
        <w:spacing w:before="120" w:after="120" w:line="240" w:lineRule="auto"/>
      </w:pPr>
      <w:r w:rsidRPr="00557E8B">
        <w:t>ĐƠ</w:t>
      </w:r>
      <w:r>
        <w:t>N V</w:t>
      </w:r>
      <w:r w:rsidRPr="00557E8B">
        <w:t>Ị</w:t>
      </w:r>
      <w:r>
        <w:t>: PH</w:t>
      </w:r>
      <w:r w:rsidRPr="00557E8B">
        <w:t>ÒNG</w:t>
      </w:r>
      <w:r>
        <w:t xml:space="preserve"> TUY</w:t>
      </w:r>
      <w:r w:rsidRPr="00557E8B">
        <w:t>ỂN</w:t>
      </w:r>
      <w:r>
        <w:t xml:space="preserve"> SINH – </w:t>
      </w:r>
      <w:r w:rsidRPr="00557E8B">
        <w:t>ĐÀO</w:t>
      </w:r>
      <w:r>
        <w:t xml:space="preserve"> T</w:t>
      </w:r>
      <w:r w:rsidRPr="00557E8B">
        <w:t>ẠO</w:t>
      </w:r>
      <w:r>
        <w:t>.</w:t>
      </w:r>
    </w:p>
    <w:p w:rsidR="00557E8B" w:rsidRPr="00557E8B" w:rsidRDefault="00557E8B" w:rsidP="00557E8B">
      <w:pPr>
        <w:spacing w:after="0"/>
        <w:rPr>
          <w:b/>
          <w:sz w:val="32"/>
          <w:szCs w:val="32"/>
        </w:rPr>
      </w:pPr>
    </w:p>
    <w:p w:rsidR="00557E8B" w:rsidRPr="00557E8B" w:rsidRDefault="00557E8B" w:rsidP="00557E8B">
      <w:pPr>
        <w:spacing w:after="0"/>
        <w:jc w:val="center"/>
        <w:rPr>
          <w:b/>
          <w:sz w:val="32"/>
          <w:szCs w:val="32"/>
        </w:rPr>
      </w:pPr>
      <w:r w:rsidRPr="00557E8B">
        <w:rPr>
          <w:b/>
          <w:sz w:val="32"/>
          <w:szCs w:val="32"/>
        </w:rPr>
        <w:t>BÀI THU HOẠCH</w:t>
      </w:r>
    </w:p>
    <w:p w:rsidR="00557E8B" w:rsidRPr="00557E8B" w:rsidRDefault="00557E8B" w:rsidP="00557E8B">
      <w:pPr>
        <w:spacing w:after="0"/>
        <w:jc w:val="center"/>
        <w:rPr>
          <w:b/>
          <w:sz w:val="32"/>
          <w:szCs w:val="32"/>
        </w:rPr>
      </w:pPr>
      <w:r w:rsidRPr="00557E8B">
        <w:rPr>
          <w:b/>
          <w:sz w:val="32"/>
          <w:szCs w:val="32"/>
        </w:rPr>
        <w:t>BỒI DƯỠNG CHÍNH TRỊ HÈ 2017</w:t>
      </w:r>
    </w:p>
    <w:p w:rsidR="00557E8B" w:rsidRDefault="00557E8B"/>
    <w:p w:rsidR="00557E8B" w:rsidRPr="00557E8B" w:rsidRDefault="00557E8B" w:rsidP="00F51D53">
      <w:pPr>
        <w:spacing w:before="120" w:after="120"/>
        <w:rPr>
          <w:b/>
        </w:rPr>
      </w:pPr>
      <w:r w:rsidRPr="00557E8B">
        <w:rPr>
          <w:b/>
        </w:rPr>
        <w:t>Câu 1: Qua các chuyên đề đã học tập Anh (Chị) hãy trình bầy một số nội dung mà Anh (chị) tâm đắc nhất. Vì sao?</w:t>
      </w:r>
    </w:p>
    <w:p w:rsidR="00557E8B" w:rsidRPr="00557E8B" w:rsidRDefault="00557E8B" w:rsidP="00F51D53">
      <w:pPr>
        <w:spacing w:before="120" w:after="120"/>
        <w:jc w:val="both"/>
        <w:rPr>
          <w:rFonts w:cs="Times New Roman"/>
          <w:sz w:val="26"/>
          <w:szCs w:val="26"/>
        </w:rPr>
      </w:pPr>
      <w:r w:rsidRPr="00557E8B">
        <w:rPr>
          <w:rFonts w:cs="Times New Roman"/>
          <w:sz w:val="26"/>
          <w:szCs w:val="26"/>
        </w:rPr>
        <w:t>Trả lời: Qua các chuyên đề đã học trong lớp bồi dưỡng chính trị hè 2017 vừa qua, tôi tâm đắc nhất là vấn đề: Học tập và làm theo tư tưởng, đạo đức, phong cách Hồ Chí Minh có nhắc đến nội dung công tác tư tưởng chính trị, tự phê bình và phê bình</w:t>
      </w:r>
      <w:r w:rsidR="003B4434">
        <w:rPr>
          <w:rFonts w:cs="Times New Roman"/>
          <w:sz w:val="26"/>
          <w:szCs w:val="26"/>
        </w:rPr>
        <w:t xml:space="preserve"> qua “t</w:t>
      </w:r>
      <w:r w:rsidR="003B4434" w:rsidRPr="003B4434">
        <w:rPr>
          <w:rFonts w:cs="Times New Roman"/>
          <w:sz w:val="26"/>
          <w:szCs w:val="26"/>
        </w:rPr>
        <w:t>ác</w:t>
      </w:r>
      <w:r w:rsidR="003B4434">
        <w:rPr>
          <w:rFonts w:cs="Times New Roman"/>
          <w:sz w:val="26"/>
          <w:szCs w:val="26"/>
        </w:rPr>
        <w:t xml:space="preserve"> ph</w:t>
      </w:r>
      <w:r w:rsidR="003B4434" w:rsidRPr="003B4434">
        <w:rPr>
          <w:rFonts w:cs="Times New Roman"/>
          <w:sz w:val="26"/>
          <w:szCs w:val="26"/>
        </w:rPr>
        <w:t>ẩm</w:t>
      </w:r>
      <w:r w:rsidR="003B4434">
        <w:rPr>
          <w:rFonts w:cs="Times New Roman"/>
          <w:sz w:val="26"/>
          <w:szCs w:val="26"/>
        </w:rPr>
        <w:t xml:space="preserve"> N</w:t>
      </w:r>
      <w:r w:rsidR="003B4434" w:rsidRPr="003B4434">
        <w:rPr>
          <w:rFonts w:cs="Times New Roman"/>
          <w:sz w:val="26"/>
          <w:szCs w:val="26"/>
        </w:rPr>
        <w:t>âng</w:t>
      </w:r>
      <w:r w:rsidR="003B4434">
        <w:rPr>
          <w:rFonts w:cs="Times New Roman"/>
          <w:sz w:val="26"/>
          <w:szCs w:val="26"/>
        </w:rPr>
        <w:t xml:space="preserve"> cao </w:t>
      </w:r>
      <w:r w:rsidR="003B4434" w:rsidRPr="003B4434">
        <w:rPr>
          <w:rFonts w:cs="Times New Roman"/>
          <w:sz w:val="26"/>
          <w:szCs w:val="26"/>
        </w:rPr>
        <w:t>đạo</w:t>
      </w:r>
      <w:r w:rsidR="003B4434">
        <w:rPr>
          <w:rFonts w:cs="Times New Roman"/>
          <w:sz w:val="26"/>
          <w:szCs w:val="26"/>
        </w:rPr>
        <w:t xml:space="preserve"> đ</w:t>
      </w:r>
      <w:r w:rsidR="003B4434" w:rsidRPr="003B4434">
        <w:rPr>
          <w:rFonts w:cs="Times New Roman"/>
          <w:sz w:val="26"/>
          <w:szCs w:val="26"/>
        </w:rPr>
        <w:t>ức</w:t>
      </w:r>
      <w:r w:rsidR="003B4434">
        <w:rPr>
          <w:rFonts w:cs="Times New Roman"/>
          <w:sz w:val="26"/>
          <w:szCs w:val="26"/>
        </w:rPr>
        <w:t xml:space="preserve"> c</w:t>
      </w:r>
      <w:r w:rsidR="003B4434" w:rsidRPr="003B4434">
        <w:rPr>
          <w:rFonts w:cs="Times New Roman"/>
          <w:sz w:val="26"/>
          <w:szCs w:val="26"/>
        </w:rPr>
        <w:t>ách</w:t>
      </w:r>
      <w:r w:rsidR="003B4434">
        <w:rPr>
          <w:rFonts w:cs="Times New Roman"/>
          <w:sz w:val="26"/>
          <w:szCs w:val="26"/>
        </w:rPr>
        <w:t xml:space="preserve"> m</w:t>
      </w:r>
      <w:r w:rsidR="003B4434" w:rsidRPr="003B4434">
        <w:rPr>
          <w:rFonts w:cs="Times New Roman"/>
          <w:sz w:val="26"/>
          <w:szCs w:val="26"/>
        </w:rPr>
        <w:t>ạng</w:t>
      </w:r>
      <w:r w:rsidR="003B4434">
        <w:rPr>
          <w:rFonts w:cs="Times New Roman"/>
          <w:sz w:val="26"/>
          <w:szCs w:val="26"/>
        </w:rPr>
        <w:t>, v</w:t>
      </w:r>
      <w:r w:rsidR="003B4434" w:rsidRPr="003B4434">
        <w:rPr>
          <w:rFonts w:cs="Times New Roman"/>
          <w:sz w:val="26"/>
          <w:szCs w:val="26"/>
        </w:rPr>
        <w:t>ắt</w:t>
      </w:r>
      <w:r w:rsidR="003B4434">
        <w:rPr>
          <w:rFonts w:cs="Times New Roman"/>
          <w:sz w:val="26"/>
          <w:szCs w:val="26"/>
        </w:rPr>
        <w:t xml:space="preserve"> s</w:t>
      </w:r>
      <w:r w:rsidR="003B4434" w:rsidRPr="003B4434">
        <w:rPr>
          <w:rFonts w:cs="Times New Roman"/>
          <w:sz w:val="26"/>
          <w:szCs w:val="26"/>
        </w:rPr>
        <w:t>ạch</w:t>
      </w:r>
      <w:r w:rsidR="003B4434">
        <w:rPr>
          <w:rFonts w:cs="Times New Roman"/>
          <w:sz w:val="26"/>
          <w:szCs w:val="26"/>
        </w:rPr>
        <w:t xml:space="preserve"> ch</w:t>
      </w:r>
      <w:r w:rsidR="003B4434" w:rsidRPr="003B4434">
        <w:rPr>
          <w:rFonts w:cs="Times New Roman"/>
          <w:sz w:val="26"/>
          <w:szCs w:val="26"/>
        </w:rPr>
        <w:t>ủ</w:t>
      </w:r>
      <w:r w:rsidR="003B4434">
        <w:rPr>
          <w:rFonts w:cs="Times New Roman"/>
          <w:sz w:val="26"/>
          <w:szCs w:val="26"/>
        </w:rPr>
        <w:t xml:space="preserve"> ngh</w:t>
      </w:r>
      <w:r w:rsidR="003B4434" w:rsidRPr="003B4434">
        <w:rPr>
          <w:rFonts w:cs="Times New Roman"/>
          <w:sz w:val="26"/>
          <w:szCs w:val="26"/>
        </w:rPr>
        <w:t>ĩa</w:t>
      </w:r>
      <w:r w:rsidR="003B4434">
        <w:rPr>
          <w:rFonts w:cs="Times New Roman"/>
          <w:sz w:val="26"/>
          <w:szCs w:val="26"/>
        </w:rPr>
        <w:t xml:space="preserve"> c</w:t>
      </w:r>
      <w:r w:rsidR="003B4434" w:rsidRPr="003B4434">
        <w:rPr>
          <w:rFonts w:cs="Times New Roman"/>
          <w:sz w:val="26"/>
          <w:szCs w:val="26"/>
        </w:rPr>
        <w:t>ác</w:t>
      </w:r>
      <w:r w:rsidR="003B4434">
        <w:rPr>
          <w:rFonts w:cs="Times New Roman"/>
          <w:sz w:val="26"/>
          <w:szCs w:val="26"/>
        </w:rPr>
        <w:t xml:space="preserve"> nh</w:t>
      </w:r>
      <w:r w:rsidR="003B4434" w:rsidRPr="003B4434">
        <w:rPr>
          <w:rFonts w:cs="Times New Roman"/>
          <w:sz w:val="26"/>
          <w:szCs w:val="26"/>
        </w:rPr>
        <w:t>â</w:t>
      </w:r>
      <w:r w:rsidR="003B4434">
        <w:rPr>
          <w:rFonts w:cs="Times New Roman"/>
          <w:sz w:val="26"/>
          <w:szCs w:val="26"/>
        </w:rPr>
        <w:t>n”.</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1) Tập trung lãnh đạo, chỉ đạo nâng cao nhận thức trong toàn Đảng về ý nghĩa, vai trò, tầm quan trọng và sự cần thiết của việc học tập, nghiên cứu, vận dụng sáng tạo và phát triển chủ nghĩa Mác - Lênin, tư tưởng Hồ Chí Minh. Có kế hoạch học tập, bồi dưỡng nâng cao trình độ lý luận bắt buộc hằng năm đối với cán bộ, đảng viên gắn với việc cung cấp thông tin, cập nhật kiến thức mới phù hợp từng đối tượng, từng cấp, từng ngành, từng địa phương. Thực hiện nghiêm túc, có hiệu quả việc học tập và làm theo tư tưởng, đạo đức, phong cách Hồ Chí Minh theo Chỉ thị số 05-CT/TW, ngày 15-5-2016 của Bộ Chính trị.</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2) Tích cực đấu tranh bảo vệ nền tảng tư tưởng của Đảng; đẩy mạnh công tác t</w:t>
      </w:r>
      <w:r w:rsidRPr="00557E8B">
        <w:rPr>
          <w:color w:val="000000"/>
          <w:sz w:val="26"/>
          <w:szCs w:val="26"/>
        </w:rPr>
        <w:t>ổ</w:t>
      </w:r>
      <w:r w:rsidRPr="00557E8B">
        <w:rPr>
          <w:color w:val="000000"/>
          <w:sz w:val="26"/>
          <w:szCs w:val="26"/>
          <w:lang w:val="vi-VN"/>
        </w:rPr>
        <w:t>ng kết thực tiễn, nghiên cứu lý luận, nhất là những mô hình mới, kinh nghiệm hay; khuyến khích phát triển tư duy lý luận phù h</w:t>
      </w:r>
      <w:r w:rsidRPr="00557E8B">
        <w:rPr>
          <w:color w:val="000000"/>
          <w:sz w:val="26"/>
          <w:szCs w:val="26"/>
        </w:rPr>
        <w:t>ợ</w:t>
      </w:r>
      <w:r w:rsidRPr="00557E8B">
        <w:rPr>
          <w:color w:val="000000"/>
          <w:sz w:val="26"/>
          <w:szCs w:val="26"/>
          <w:lang w:val="vi-VN"/>
        </w:rPr>
        <w:t>p với đường lối đổi mới của Đảng. Đổi mới nội dung, phương pháp, hình thức dạy và học lý luận chính trị gắn với ứng dụng thực tế, tăng cường kiểm tra và quản lý chặt chẽ chất lượng dạy và học. Chủ động nắm bắt diễn biến tư tưởng của cán bộ, đảng viên để có chủ trương, giải pháp xử lý kịp thời, hiệu quả.</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3) Xây dựng và thực hiện có hiệu quả nội dung xây dựng Đảng về đạo đức, </w:t>
      </w:r>
      <w:r w:rsidRPr="00557E8B">
        <w:rPr>
          <w:color w:val="000000"/>
          <w:sz w:val="26"/>
          <w:szCs w:val="26"/>
        </w:rPr>
        <w:t>tr</w:t>
      </w:r>
      <w:r w:rsidRPr="00557E8B">
        <w:rPr>
          <w:color w:val="000000"/>
          <w:sz w:val="26"/>
          <w:szCs w:val="26"/>
          <w:lang w:val="vi-VN"/>
        </w:rPr>
        <w:t>ong đó chú trọng xây dựng hệ thống chuẩn mực các mối quan hệ của cán bộ, đảng viên với tổ chức đảng và với nhân dân. Hằng năm, người đứng đầu và từng cán bộ, đảng viên có cam kết rèn luyện, giữ gìn phẩm chất đạo đức, lối sống, không suy thoái, “tự diễn biến”, “tự chuyển hóa”; các cấp ủy, tổ chức đảng kiểm tra, giám sát việc thực hiện cam kết của cán bộ, đảng viên ở địa phương, cơ quan, đơn vị mình.</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4) Hoàn thiện và thực hiện nghiêm túc quy định về trách nhiệm nêu gương của cán bộ, đảng viên, trước hết là các đồng chí </w:t>
      </w:r>
      <w:r w:rsidRPr="00557E8B">
        <w:rPr>
          <w:color w:val="000000"/>
          <w:sz w:val="26"/>
          <w:szCs w:val="26"/>
        </w:rPr>
        <w:t>Ủy </w:t>
      </w:r>
      <w:r w:rsidRPr="00557E8B">
        <w:rPr>
          <w:color w:val="000000"/>
          <w:sz w:val="26"/>
          <w:szCs w:val="26"/>
          <w:lang w:val="vi-VN"/>
        </w:rPr>
        <w:t>viên Bộ Chính trị, Ban Bí thư, </w:t>
      </w:r>
      <w:r w:rsidRPr="00557E8B">
        <w:rPr>
          <w:color w:val="000000"/>
          <w:sz w:val="26"/>
          <w:szCs w:val="26"/>
        </w:rPr>
        <w:t>Ủy </w:t>
      </w:r>
      <w:r w:rsidRPr="00557E8B">
        <w:rPr>
          <w:color w:val="000000"/>
          <w:sz w:val="26"/>
          <w:szCs w:val="26"/>
          <w:lang w:val="vi-VN"/>
        </w:rPr>
        <w:t>viên Ban Chấp hành Trung ương và bí thư cấp ủy các cấp.</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5) Tiếp tục đổi mới nội dung, hình thức để nâng cao chất lượng sinh hoạt chi bộ. Xây dựng quy định tự phê bình và phê bình, khắc phục tình trạng nể nang, n</w:t>
      </w:r>
      <w:r w:rsidRPr="00557E8B">
        <w:rPr>
          <w:color w:val="000000"/>
          <w:sz w:val="26"/>
          <w:szCs w:val="26"/>
        </w:rPr>
        <w:t>é </w:t>
      </w:r>
      <w:r w:rsidRPr="00557E8B">
        <w:rPr>
          <w:color w:val="000000"/>
          <w:sz w:val="26"/>
          <w:szCs w:val="26"/>
          <w:lang w:val="vi-VN"/>
        </w:rPr>
        <w:t xml:space="preserve">tránh, ngại va chạm và bảo vệ người thẳng thắn, dám đấu tranh; cấp trên gợi ý kiểm điểm và trực tiếp dự, chỉ đạo ở những nơi có vấn đề phức tạp, nơi có biểu hiện suy thoái, “tự diễn biến”, </w:t>
      </w:r>
      <w:r w:rsidRPr="00557E8B">
        <w:rPr>
          <w:color w:val="000000"/>
          <w:sz w:val="26"/>
          <w:szCs w:val="26"/>
          <w:lang w:val="vi-VN"/>
        </w:rPr>
        <w:lastRenderedPageBreak/>
        <w:t>“tự chuyển hóa”. Hoàn thiện quy chế đánh giá cán bộ một cách khoa học, phù h</w:t>
      </w:r>
      <w:r w:rsidRPr="00557E8B">
        <w:rPr>
          <w:color w:val="000000"/>
          <w:sz w:val="26"/>
          <w:szCs w:val="26"/>
        </w:rPr>
        <w:t>ợ</w:t>
      </w:r>
      <w:r w:rsidRPr="00557E8B">
        <w:rPr>
          <w:color w:val="000000"/>
          <w:sz w:val="26"/>
          <w:szCs w:val="26"/>
          <w:lang w:val="vi-VN"/>
        </w:rPr>
        <w:t>p; quy định lấy phiếu tín nhiệm ở các cấp, các ngành định kỳ hoặc đột xuất.</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6) Tăng cư</w:t>
      </w:r>
      <w:r w:rsidRPr="00557E8B">
        <w:rPr>
          <w:color w:val="000000"/>
          <w:sz w:val="26"/>
          <w:szCs w:val="26"/>
        </w:rPr>
        <w:t>ờ</w:t>
      </w:r>
      <w:r w:rsidRPr="00557E8B">
        <w:rPr>
          <w:color w:val="000000"/>
          <w:sz w:val="26"/>
          <w:szCs w:val="26"/>
          <w:lang w:val="vi-VN"/>
        </w:rPr>
        <w:t>ng quản lý, chấn chỉnh hoạt động báo chí, xuất bản, Internet, mạng xã hội. Phát huy vai trò, nêu cao trách nhiệm của các cơ quan báo chí, cơ quan chủ quản báo chí trong công tác đấu tranh phòng, chống suy thoái, quan liêu, tham nhũng, lãng phí, tiêu cực, “tự diễn biến”, “tự chuyển hóa”. Chủ động định hướng, cung cấp thông tin thường xuyên hoặc đột xuất; chú trọng tuyên truyền chủ trương, đường lối của Đảng, chính sách, pháp luật của Nhà nước, những thành quả trong sự nghiệp xây dựng và bảo vệ T</w:t>
      </w:r>
      <w:r w:rsidRPr="00557E8B">
        <w:rPr>
          <w:color w:val="000000"/>
          <w:sz w:val="26"/>
          <w:szCs w:val="26"/>
        </w:rPr>
        <w:t>ổ </w:t>
      </w:r>
      <w:r w:rsidRPr="00557E8B">
        <w:rPr>
          <w:color w:val="000000"/>
          <w:sz w:val="26"/>
          <w:szCs w:val="26"/>
          <w:lang w:val="vi-VN"/>
        </w:rPr>
        <w:t>quốc, những nhân t</w:t>
      </w:r>
      <w:r w:rsidRPr="00557E8B">
        <w:rPr>
          <w:color w:val="000000"/>
          <w:sz w:val="26"/>
          <w:szCs w:val="26"/>
        </w:rPr>
        <w:t>ố </w:t>
      </w:r>
      <w:r w:rsidRPr="00557E8B">
        <w:rPr>
          <w:color w:val="000000"/>
          <w:sz w:val="26"/>
          <w:szCs w:val="26"/>
          <w:lang w:val="vi-VN"/>
        </w:rPr>
        <w:t>tích cực, điển hình tiên tiến, gương người tốt, việc tốt. Khen thưởng kịp thời những tập thể, cá nhân có thành tích; xử lý nghiêm những tập thể, cá nhân vi phạm quy định về thông tin, báo chí, tuyên truyền.</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7) Chủ động chuẩn bị các phương án, biện pháp cụ thể, sát với tình hình; xây dựng lý luận sắc bén để đấu tranh, phản bác có hiệu quả đ</w:t>
      </w:r>
      <w:r w:rsidRPr="00557E8B">
        <w:rPr>
          <w:color w:val="000000"/>
          <w:sz w:val="26"/>
          <w:szCs w:val="26"/>
        </w:rPr>
        <w:t>ố</w:t>
      </w:r>
      <w:r w:rsidRPr="00557E8B">
        <w:rPr>
          <w:color w:val="000000"/>
          <w:sz w:val="26"/>
          <w:szCs w:val="26"/>
          <w:lang w:val="vi-VN"/>
        </w:rPr>
        <w:t>i với các quan điểm sai trái, luận điệu xuyên tạc của các thế lực thù địch, phản động, phần tử cơ hội và bất mãn chính trị chống phá Đảng, Nhà nước và khối đại đoàn kết toàn dân tộc.</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8) Hoàn thiện Quy chế về kỷ luật phát ngôn đối với cán bộ, đảng viên; xử lý nghiêm những cá nhân, nhóm người cấu kết với nhau, lợi dụng vấn đề “dân chủ”, “nhân quyền”, tôn giáo, dân tộc để tuyên truyền, xuyên tạc và có hành vi nói, viết, lưu trữ, phát tán tài liệu sai trái. Tổ chức diễn đàn trao đổi, đối thoại những vấn đề còn có nhận thức, quan điểm khác nhau liên quan đến đường l</w:t>
      </w:r>
      <w:r w:rsidRPr="00557E8B">
        <w:rPr>
          <w:color w:val="000000"/>
          <w:sz w:val="26"/>
          <w:szCs w:val="26"/>
        </w:rPr>
        <w:t>ố</w:t>
      </w:r>
      <w:r w:rsidRPr="00557E8B">
        <w:rPr>
          <w:color w:val="000000"/>
          <w:sz w:val="26"/>
          <w:szCs w:val="26"/>
          <w:lang w:val="vi-VN"/>
        </w:rPr>
        <w:t>i, chủ trương của Đảng, chính sách, pháp luật của Nhà nước.</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9) Cấp ủy, chính quyền và người đứng đầu các cấp phải xây dựng kế hoạch, tập trung lãnh đạo, chỉ đạo và kiểm tra, giám sát, khắc phục tình trạng quan liêu, xa dân. Chú trọng công tác tuyên truyền, giáo dục, rèn luyện phong cách làm việc khoa học, cụ thể, sâu sát cơ sở cho đội ngũ cán bộ lãnh đạo, quản lý các cấp.</w:t>
      </w:r>
    </w:p>
    <w:p w:rsidR="00557E8B" w:rsidRPr="00557E8B" w:rsidRDefault="00557E8B" w:rsidP="00F51D53">
      <w:pPr>
        <w:pStyle w:val="NormalWeb"/>
        <w:shd w:val="clear" w:color="auto" w:fill="FFFFFF"/>
        <w:spacing w:before="120" w:beforeAutospacing="0" w:after="120" w:afterAutospacing="0" w:line="234" w:lineRule="atLeast"/>
        <w:jc w:val="both"/>
        <w:rPr>
          <w:color w:val="000000"/>
          <w:sz w:val="26"/>
          <w:szCs w:val="26"/>
        </w:rPr>
      </w:pPr>
      <w:r w:rsidRPr="00557E8B">
        <w:rPr>
          <w:color w:val="000000"/>
          <w:sz w:val="26"/>
          <w:szCs w:val="26"/>
          <w:lang w:val="vi-VN"/>
        </w:rPr>
        <w:t>10) Hằng năm hoặc khi chuẩn bị đề bạt, luân chuyển, điều động công tác đối v</w:t>
      </w:r>
      <w:r w:rsidRPr="00557E8B">
        <w:rPr>
          <w:color w:val="000000"/>
          <w:sz w:val="26"/>
          <w:szCs w:val="26"/>
        </w:rPr>
        <w:t>ớ</w:t>
      </w:r>
      <w:r w:rsidRPr="00557E8B">
        <w:rPr>
          <w:color w:val="000000"/>
          <w:sz w:val="26"/>
          <w:szCs w:val="26"/>
          <w:lang w:val="vi-VN"/>
        </w:rPr>
        <w:t>i cán bộ, tiêu chí quan trọng để đánh giá, xếp loại tổ chức và cán bộ, đảng viên là: chương trình hành động của tập thể và cá nhân; kết quả thực hiện nhiệm vụ được giao; kết quả thực hiện cam kết rèn luyện, giữ gìn ph</w:t>
      </w:r>
      <w:r w:rsidRPr="00557E8B">
        <w:rPr>
          <w:color w:val="000000"/>
          <w:sz w:val="26"/>
          <w:szCs w:val="26"/>
        </w:rPr>
        <w:t>ẩ</w:t>
      </w:r>
      <w:r w:rsidRPr="00557E8B">
        <w:rPr>
          <w:color w:val="000000"/>
          <w:sz w:val="26"/>
          <w:szCs w:val="26"/>
          <w:lang w:val="vi-VN"/>
        </w:rPr>
        <w:t>m chất đạo đức, lối sống; tự phê bình và phê bình; sự nêu gương của cán bộ lãnh đạo, quản lý; hiệu quả đấu tranh, khắc phục suy thoái, “tự diễn bi</w:t>
      </w:r>
      <w:r w:rsidRPr="00557E8B">
        <w:rPr>
          <w:color w:val="000000"/>
          <w:sz w:val="26"/>
          <w:szCs w:val="26"/>
        </w:rPr>
        <w:t>ế</w:t>
      </w:r>
      <w:r w:rsidRPr="00557E8B">
        <w:rPr>
          <w:color w:val="000000"/>
          <w:sz w:val="26"/>
          <w:szCs w:val="26"/>
          <w:lang w:val="vi-VN"/>
        </w:rPr>
        <w:t>n”, “tự chuyển hóa”.</w:t>
      </w:r>
    </w:p>
    <w:p w:rsidR="00557E8B" w:rsidRDefault="00557E8B" w:rsidP="00F51D53">
      <w:pPr>
        <w:spacing w:before="120" w:after="120"/>
      </w:pPr>
    </w:p>
    <w:p w:rsidR="00340B61" w:rsidRPr="00F51D53" w:rsidRDefault="00340B61" w:rsidP="00F51D53">
      <w:pPr>
        <w:spacing w:before="120" w:after="120"/>
        <w:rPr>
          <w:b/>
          <w:sz w:val="26"/>
          <w:szCs w:val="26"/>
        </w:rPr>
      </w:pPr>
      <w:r w:rsidRPr="00F51D53">
        <w:rPr>
          <w:b/>
          <w:sz w:val="26"/>
          <w:szCs w:val="26"/>
        </w:rPr>
        <w:t>Câu 2: Là một người làm công tác giáo dục, với vai trò, nhiệm vụ của Anh(chị) cần làm gì để thự hiện công việc học tập và làm theo tư tưởng, đạo đức, phong các Hồ Chí Minh.</w:t>
      </w:r>
    </w:p>
    <w:p w:rsidR="00340B61" w:rsidRPr="00F51D53" w:rsidRDefault="00340B61" w:rsidP="00F51D53">
      <w:pPr>
        <w:pStyle w:val="ListParagraph"/>
        <w:numPr>
          <w:ilvl w:val="0"/>
          <w:numId w:val="1"/>
        </w:numPr>
        <w:spacing w:before="120" w:after="120"/>
        <w:ind w:left="0" w:firstLine="360"/>
        <w:jc w:val="both"/>
        <w:rPr>
          <w:sz w:val="26"/>
          <w:szCs w:val="26"/>
        </w:rPr>
      </w:pPr>
      <w:r w:rsidRPr="00F51D53">
        <w:rPr>
          <w:sz w:val="26"/>
          <w:szCs w:val="26"/>
        </w:rPr>
        <w:t>Luôn rèn luyện, năng cao về trình độ chuyên môn, nghiệp vụ nhằm đáp ứng tốt công việc được giao. Luôn chấp hành nội qui, qui định nơi làm việc</w:t>
      </w:r>
      <w:r w:rsidR="00F51D53">
        <w:rPr>
          <w:sz w:val="26"/>
          <w:szCs w:val="26"/>
        </w:rPr>
        <w:t>, s</w:t>
      </w:r>
      <w:r w:rsidRPr="00F51D53">
        <w:rPr>
          <w:sz w:val="26"/>
          <w:szCs w:val="26"/>
        </w:rPr>
        <w:t>ống cần kiệm, liêm chính, chí công vô tư, hòa nhã, thân ái với mọi người, hết lòng phục vụ nhân dân.</w:t>
      </w:r>
    </w:p>
    <w:p w:rsidR="00340B61" w:rsidRPr="00F51D53" w:rsidRDefault="00340B61" w:rsidP="00F51D53">
      <w:pPr>
        <w:pStyle w:val="ListParagraph"/>
        <w:numPr>
          <w:ilvl w:val="0"/>
          <w:numId w:val="1"/>
        </w:numPr>
        <w:spacing w:before="120" w:after="120"/>
        <w:ind w:left="0" w:firstLine="360"/>
        <w:jc w:val="both"/>
        <w:rPr>
          <w:sz w:val="26"/>
          <w:szCs w:val="26"/>
        </w:rPr>
      </w:pPr>
      <w:r w:rsidRPr="00F51D53">
        <w:rPr>
          <w:sz w:val="26"/>
          <w:szCs w:val="26"/>
        </w:rPr>
        <w:t>Luôn tận tâm với công việc và hoàn thành xuất sắc nhiệm vụ được giao, chấp hành đối với sự phân công của tổ chức. Tích cực lao động, học tập, công tác với tinh thần lao động sáng tạo.</w:t>
      </w:r>
    </w:p>
    <w:p w:rsidR="00340B61" w:rsidRPr="00F51D53" w:rsidRDefault="00340B61" w:rsidP="00F51D53">
      <w:pPr>
        <w:pStyle w:val="ListParagraph"/>
        <w:numPr>
          <w:ilvl w:val="0"/>
          <w:numId w:val="1"/>
        </w:numPr>
        <w:spacing w:before="120" w:after="120"/>
        <w:ind w:left="0" w:firstLine="360"/>
        <w:jc w:val="both"/>
        <w:rPr>
          <w:sz w:val="26"/>
          <w:szCs w:val="26"/>
        </w:rPr>
      </w:pPr>
      <w:r w:rsidRPr="00F51D53">
        <w:rPr>
          <w:sz w:val="26"/>
          <w:szCs w:val="26"/>
        </w:rPr>
        <w:lastRenderedPageBreak/>
        <w:t>Luôn có ý thức cầu tiến trong công việc, tôn trọng và ghi nhận những ý kiến của tập thể. Cùng tập thể đoàn kết, hoàn thành nhiệm vụ được giao.</w:t>
      </w:r>
    </w:p>
    <w:p w:rsidR="00340B61" w:rsidRPr="00F51D53" w:rsidRDefault="00340B61" w:rsidP="00F51D53">
      <w:pPr>
        <w:pStyle w:val="ListParagraph"/>
        <w:numPr>
          <w:ilvl w:val="0"/>
          <w:numId w:val="1"/>
        </w:numPr>
        <w:spacing w:before="120" w:after="120"/>
        <w:ind w:left="0" w:firstLine="360"/>
        <w:jc w:val="both"/>
        <w:rPr>
          <w:sz w:val="26"/>
          <w:szCs w:val="26"/>
        </w:rPr>
      </w:pPr>
      <w:r w:rsidRPr="00F51D53">
        <w:rPr>
          <w:sz w:val="26"/>
          <w:szCs w:val="26"/>
        </w:rPr>
        <w:t>Luôn có ý thức coi trọng tự phê bình và phê bình theo tâm gương đạo đức Hồ Chí Minh</w:t>
      </w:r>
      <w:r w:rsidR="00F51D53" w:rsidRPr="00F51D53">
        <w:rPr>
          <w:sz w:val="26"/>
          <w:szCs w:val="26"/>
        </w:rPr>
        <w:t>. Cùng đơn vị và gia đình giữ gìn đạo đức lối sống, xây dựng gia đình có văn hóa.</w:t>
      </w:r>
    </w:p>
    <w:p w:rsidR="00F51D53" w:rsidRDefault="00F51D53" w:rsidP="009F6C51">
      <w:pPr>
        <w:pStyle w:val="ListParagraph"/>
        <w:numPr>
          <w:ilvl w:val="0"/>
          <w:numId w:val="1"/>
        </w:numPr>
        <w:ind w:left="0" w:firstLine="360"/>
        <w:jc w:val="both"/>
        <w:rPr>
          <w:sz w:val="26"/>
          <w:szCs w:val="26"/>
        </w:rPr>
      </w:pPr>
      <w:r w:rsidRPr="00F51D53">
        <w:rPr>
          <w:sz w:val="26"/>
          <w:szCs w:val="26"/>
        </w:rPr>
        <w:t>Luôn đổi mới cách thức làm việc một cách khoa học, nhạy bắn…Đưa ra phương hướng hoạt động mới cho tổ chức Đoàn TN - Hội Sinh viên trường, tuyên truyền đến đông đảo sinh viên về nội dung hoạt động của tổ chức Đoàn - Hội</w:t>
      </w:r>
      <w:r w:rsidR="009F6C51">
        <w:rPr>
          <w:sz w:val="26"/>
          <w:szCs w:val="26"/>
        </w:rPr>
        <w:t xml:space="preserve"> </w:t>
      </w:r>
      <w:r w:rsidR="009F6C51" w:rsidRPr="009F6C51">
        <w:rPr>
          <w:sz w:val="26"/>
          <w:szCs w:val="26"/>
        </w:rPr>
        <w:t>để</w:t>
      </w:r>
      <w:r w:rsidR="009F6C51">
        <w:rPr>
          <w:sz w:val="26"/>
          <w:szCs w:val="26"/>
        </w:rPr>
        <w:t xml:space="preserve"> h</w:t>
      </w:r>
      <w:r w:rsidR="009F6C51" w:rsidRPr="009F6C51">
        <w:rPr>
          <w:sz w:val="26"/>
          <w:szCs w:val="26"/>
        </w:rPr>
        <w:t>ọc</w:t>
      </w:r>
      <w:r w:rsidR="009F6C51">
        <w:rPr>
          <w:sz w:val="26"/>
          <w:szCs w:val="26"/>
        </w:rPr>
        <w:t xml:space="preserve"> sinh sinh vi</w:t>
      </w:r>
      <w:r w:rsidR="009F6C51" w:rsidRPr="009F6C51">
        <w:rPr>
          <w:sz w:val="26"/>
          <w:szCs w:val="26"/>
        </w:rPr>
        <w:t>ê</w:t>
      </w:r>
      <w:r w:rsidR="009F6C51">
        <w:rPr>
          <w:sz w:val="26"/>
          <w:szCs w:val="26"/>
        </w:rPr>
        <w:t>n tham gia.</w:t>
      </w:r>
    </w:p>
    <w:p w:rsidR="0077333E" w:rsidRPr="0077333E" w:rsidRDefault="0077333E" w:rsidP="0077333E">
      <w:pPr>
        <w:jc w:val="center"/>
        <w:rPr>
          <w:b/>
          <w:sz w:val="26"/>
          <w:szCs w:val="26"/>
        </w:rPr>
      </w:pPr>
      <w:r>
        <w:rPr>
          <w:sz w:val="26"/>
          <w:szCs w:val="26"/>
        </w:rPr>
        <w:t xml:space="preserve">                                                               </w:t>
      </w:r>
      <w:bookmarkStart w:id="0" w:name="_GoBack"/>
      <w:r w:rsidRPr="0077333E">
        <w:rPr>
          <w:b/>
          <w:sz w:val="26"/>
          <w:szCs w:val="26"/>
        </w:rPr>
        <w:t>NGƯỜI VIẾT</w:t>
      </w:r>
      <w:bookmarkEnd w:id="0"/>
    </w:p>
    <w:p w:rsidR="0077333E" w:rsidRDefault="0077333E" w:rsidP="0077333E">
      <w:pPr>
        <w:jc w:val="center"/>
        <w:rPr>
          <w:sz w:val="26"/>
          <w:szCs w:val="26"/>
        </w:rPr>
      </w:pPr>
    </w:p>
    <w:p w:rsidR="0077333E" w:rsidRPr="0077333E" w:rsidRDefault="0077333E" w:rsidP="0077333E">
      <w:pPr>
        <w:jc w:val="center"/>
        <w:rPr>
          <w:sz w:val="26"/>
          <w:szCs w:val="26"/>
        </w:rPr>
      </w:pPr>
    </w:p>
    <w:sectPr w:rsidR="0077333E" w:rsidRPr="0077333E" w:rsidSect="00F51D53">
      <w:pgSz w:w="11909" w:h="16834" w:code="9"/>
      <w:pgMar w:top="1170" w:right="119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D5CB5"/>
    <w:multiLevelType w:val="hybridMultilevel"/>
    <w:tmpl w:val="C3C633C0"/>
    <w:lvl w:ilvl="0" w:tplc="CBD2C748">
      <w:start w:val="1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E8B"/>
    <w:rsid w:val="00340B61"/>
    <w:rsid w:val="003B4434"/>
    <w:rsid w:val="003E138F"/>
    <w:rsid w:val="00557E8B"/>
    <w:rsid w:val="0077333E"/>
    <w:rsid w:val="009F6C51"/>
    <w:rsid w:val="00DF0AEE"/>
    <w:rsid w:val="00F51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7E8B"/>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340B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7E8B"/>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340B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103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4</cp:revision>
  <dcterms:created xsi:type="dcterms:W3CDTF">2017-08-17T03:15:00Z</dcterms:created>
  <dcterms:modified xsi:type="dcterms:W3CDTF">2017-08-17T03:46:00Z</dcterms:modified>
</cp:coreProperties>
</file>